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What an honor and privilege to be asked to mentor a student. We are excited to emphasize the importance of discipleship through our new MentorME program. Our goal is to encourage secondary students to actively seek out godly mentors. Psalm 145:4 says, “One generation shall commend Your (God’s) work to another and shall declare Your mighty acts.” It is such a blessing to walk alongside another individual as we grow in faith and service of Jesus Christ.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Several years ago we started our Pray for Me (P4M) program including Kindergarteners through high schoolers. This year we wanted to take a leap of faith and ask our seventh through twelfth grade students to take an active role in choosing an adult to mentor them. Many of the same elements of P4M remain the same as we pray over these students and encourage them to grow in wisdom and favor with God and man (Luke 2:52). We pray also that they will be encouraged to set an example for other believers in speech, conduct, love, faith, and purity (1 Timothy 4:12). We desire to help the next generation see and savor the greatness of God through the prayers of His people.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 addition to praying for your student, you are being asked to step into their lives as an active role model and guide pointing them toward a stronger relationship with Christ. Below are just a few ways in which you can be intentional about mentorship.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b w:val="1"/>
          <w:color w:val="222222"/>
          <w:sz w:val="20"/>
          <w:szCs w:val="20"/>
          <w:rtl w:val="0"/>
        </w:rPr>
        <w:t xml:space="preserve">PRAY</w:t>
      </w:r>
    </w:p>
    <w:p w:rsidR="00000000" w:rsidDel="00000000" w:rsidP="00000000" w:rsidRDefault="00000000" w:rsidRPr="00000000">
      <w:pPr>
        <w:widowControl w:val="0"/>
        <w:numPr>
          <w:ilvl w:val="0"/>
          <w:numId w:val="1"/>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That your student will grow in the values of P4M including: Wisdom, Love, Faith, Purity, Speech, and Conduct</w:t>
      </w:r>
    </w:p>
    <w:p w:rsidR="00000000" w:rsidDel="00000000" w:rsidP="00000000" w:rsidRDefault="00000000" w:rsidRPr="00000000">
      <w:pPr>
        <w:widowControl w:val="0"/>
        <w:numPr>
          <w:ilvl w:val="0"/>
          <w:numId w:val="1"/>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Communicate with your student about your prayers for them</w:t>
      </w:r>
    </w:p>
    <w:p w:rsidR="00000000" w:rsidDel="00000000" w:rsidP="00000000" w:rsidRDefault="00000000" w:rsidRPr="00000000">
      <w:pPr>
        <w:widowControl w:val="0"/>
        <w:numPr>
          <w:ilvl w:val="0"/>
          <w:numId w:val="1"/>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Ask your student for personal prayer requests and praises they may have</w:t>
      </w:r>
    </w:p>
    <w:p w:rsidR="00000000" w:rsidDel="00000000" w:rsidP="00000000" w:rsidRDefault="00000000" w:rsidRPr="00000000">
      <w:pPr>
        <w:pBdr/>
        <w:contextualSpacing w:val="0"/>
        <w:rPr>
          <w:b w:val="1"/>
          <w:color w:val="222222"/>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rPr>
      </w:pPr>
      <w:r w:rsidDel="00000000" w:rsidR="00000000" w:rsidRPr="00000000">
        <w:rPr>
          <w:b w:val="1"/>
          <w:color w:val="222222"/>
          <w:sz w:val="20"/>
          <w:szCs w:val="20"/>
          <w:rtl w:val="0"/>
        </w:rPr>
        <w:t xml:space="preserve">INVEST</w:t>
      </w:r>
    </w:p>
    <w:p w:rsidR="00000000" w:rsidDel="00000000" w:rsidP="00000000" w:rsidRDefault="00000000" w:rsidRPr="00000000">
      <w:pPr>
        <w:widowControl w:val="0"/>
        <w:numPr>
          <w:ilvl w:val="0"/>
          <w:numId w:val="5"/>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Make the initial contact with your student by talking with them and asking for important information including: their birthday, hobbies, and favorite foods</w:t>
      </w:r>
    </w:p>
    <w:p w:rsidR="00000000" w:rsidDel="00000000" w:rsidP="00000000" w:rsidRDefault="00000000" w:rsidRPr="00000000">
      <w:pPr>
        <w:widowControl w:val="0"/>
        <w:numPr>
          <w:ilvl w:val="0"/>
          <w:numId w:val="5"/>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Be intentional about pouring into your student by initiating conversation</w:t>
      </w:r>
    </w:p>
    <w:p w:rsidR="00000000" w:rsidDel="00000000" w:rsidP="00000000" w:rsidRDefault="00000000" w:rsidRPr="00000000">
      <w:pPr>
        <w:widowControl w:val="0"/>
        <w:numPr>
          <w:ilvl w:val="0"/>
          <w:numId w:val="5"/>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Make your student a priority in prayer and discipleship</w:t>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b w:val="1"/>
          <w:color w:val="222222"/>
          <w:sz w:val="20"/>
          <w:szCs w:val="20"/>
          <w:rtl w:val="0"/>
        </w:rPr>
        <w:t xml:space="preserve">CONSISTENT </w:t>
      </w:r>
    </w:p>
    <w:p w:rsidR="00000000" w:rsidDel="00000000" w:rsidP="00000000" w:rsidRDefault="00000000" w:rsidRPr="00000000">
      <w:pPr>
        <w:widowControl w:val="0"/>
        <w:numPr>
          <w:ilvl w:val="0"/>
          <w:numId w:val="2"/>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Communicate often with your student both formally and informally </w:t>
      </w:r>
    </w:p>
    <w:p w:rsidR="00000000" w:rsidDel="00000000" w:rsidP="00000000" w:rsidRDefault="00000000" w:rsidRPr="00000000">
      <w:pPr>
        <w:widowControl w:val="0"/>
        <w:numPr>
          <w:ilvl w:val="0"/>
          <w:numId w:val="2"/>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Pray daily utilizing the printable guide or your own format</w:t>
      </w:r>
    </w:p>
    <w:p w:rsidR="00000000" w:rsidDel="00000000" w:rsidP="00000000" w:rsidRDefault="00000000" w:rsidRPr="00000000">
      <w:pPr>
        <w:widowControl w:val="0"/>
        <w:numPr>
          <w:ilvl w:val="0"/>
          <w:numId w:val="2"/>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Engage with student on a consistent basis</w:t>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b w:val="1"/>
          <w:color w:val="222222"/>
          <w:sz w:val="20"/>
          <w:szCs w:val="20"/>
          <w:rtl w:val="0"/>
        </w:rPr>
        <w:t xml:space="preserve">LOVE </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Support your students in their various events of life </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Work together on a project or by serving someone else</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Send your student a gift or note to let them know that you are praying for them</w:t>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b w:val="1"/>
          <w:color w:val="222222"/>
          <w:sz w:val="20"/>
          <w:szCs w:val="20"/>
          <w:rtl w:val="0"/>
        </w:rPr>
        <w:t xml:space="preserve">SCRIPTURE</w:t>
      </w:r>
    </w:p>
    <w:p w:rsidR="00000000" w:rsidDel="00000000" w:rsidP="00000000" w:rsidRDefault="00000000" w:rsidRPr="00000000">
      <w:pPr>
        <w:widowControl w:val="0"/>
        <w:numPr>
          <w:ilvl w:val="0"/>
          <w:numId w:val="6"/>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Share God’s Word with your student as you communicate</w:t>
      </w:r>
    </w:p>
    <w:p w:rsidR="00000000" w:rsidDel="00000000" w:rsidP="00000000" w:rsidRDefault="00000000" w:rsidRPr="00000000">
      <w:pPr>
        <w:widowControl w:val="0"/>
        <w:numPr>
          <w:ilvl w:val="0"/>
          <w:numId w:val="6"/>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Pray words of scripture over your student</w:t>
      </w:r>
    </w:p>
    <w:p w:rsidR="00000000" w:rsidDel="00000000" w:rsidP="00000000" w:rsidRDefault="00000000" w:rsidRPr="00000000">
      <w:pPr>
        <w:widowControl w:val="0"/>
        <w:numPr>
          <w:ilvl w:val="0"/>
          <w:numId w:val="6"/>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Encourage your student with bible verses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MentorME is about developing the hearts and minds of others as they grow and mature in the body of Christ. We want to briefly list and explain the goals of mentorship so that you will better understand the desired outcomes. Our first goal is helping to form the </w:t>
      </w:r>
      <w:r w:rsidDel="00000000" w:rsidR="00000000" w:rsidRPr="00000000">
        <w:rPr>
          <w:b w:val="1"/>
          <w:sz w:val="20"/>
          <w:szCs w:val="20"/>
          <w:rtl w:val="0"/>
        </w:rPr>
        <w:t xml:space="preserve">Character</w:t>
      </w:r>
      <w:r w:rsidDel="00000000" w:rsidR="00000000" w:rsidRPr="00000000">
        <w:rPr>
          <w:sz w:val="20"/>
          <w:szCs w:val="20"/>
          <w:rtl w:val="0"/>
        </w:rPr>
        <w:t xml:space="preserve"> of the student through faithful relationships. This goal is all about who the student is becoming. Second is training in </w:t>
      </w:r>
      <w:r w:rsidDel="00000000" w:rsidR="00000000" w:rsidRPr="00000000">
        <w:rPr>
          <w:b w:val="1"/>
          <w:sz w:val="20"/>
          <w:szCs w:val="20"/>
          <w:rtl w:val="0"/>
        </w:rPr>
        <w:t xml:space="preserve">Competency</w:t>
      </w:r>
      <w:r w:rsidDel="00000000" w:rsidR="00000000" w:rsidRPr="00000000">
        <w:rPr>
          <w:sz w:val="20"/>
          <w:szCs w:val="20"/>
          <w:rtl w:val="0"/>
        </w:rPr>
        <w:t xml:space="preserve"> as we demonstrate how to live a life committed to Christ. Third is the </w:t>
      </w:r>
      <w:r w:rsidDel="00000000" w:rsidR="00000000" w:rsidRPr="00000000">
        <w:rPr>
          <w:b w:val="1"/>
          <w:sz w:val="20"/>
          <w:szCs w:val="20"/>
          <w:rtl w:val="0"/>
        </w:rPr>
        <w:t xml:space="preserve">Cognitive</w:t>
      </w:r>
      <w:r w:rsidDel="00000000" w:rsidR="00000000" w:rsidRPr="00000000">
        <w:rPr>
          <w:sz w:val="20"/>
          <w:szCs w:val="20"/>
          <w:rtl w:val="0"/>
        </w:rPr>
        <w:t xml:space="preserve"> development of the mind. Helping students to see the world through a biblical worldview enables them to make the connection between their life and their faith. Forth, you can provide insight and direction regarding the student’s </w:t>
      </w:r>
      <w:r w:rsidDel="00000000" w:rsidR="00000000" w:rsidRPr="00000000">
        <w:rPr>
          <w:b w:val="1"/>
          <w:sz w:val="20"/>
          <w:szCs w:val="20"/>
          <w:rtl w:val="0"/>
        </w:rPr>
        <w:t xml:space="preserve">Calling</w:t>
      </w:r>
      <w:r w:rsidDel="00000000" w:rsidR="00000000" w:rsidRPr="00000000">
        <w:rPr>
          <w:sz w:val="20"/>
          <w:szCs w:val="20"/>
          <w:rtl w:val="0"/>
        </w:rPr>
        <w:t xml:space="preserve"> in life by helping them to discover their talents and using them for God’s glory. Fifth is the importance of </w:t>
      </w:r>
      <w:r w:rsidDel="00000000" w:rsidR="00000000" w:rsidRPr="00000000">
        <w:rPr>
          <w:b w:val="1"/>
          <w:sz w:val="20"/>
          <w:szCs w:val="20"/>
          <w:rtl w:val="0"/>
        </w:rPr>
        <w:t xml:space="preserve">Chemistry</w:t>
      </w:r>
      <w:r w:rsidDel="00000000" w:rsidR="00000000" w:rsidRPr="00000000">
        <w:rPr>
          <w:sz w:val="20"/>
          <w:szCs w:val="20"/>
          <w:rtl w:val="0"/>
        </w:rPr>
        <w:t xml:space="preserve"> in a meaningful mentorship relationship that seeks spiritual growth and Christian fellowship. Finally, your awareness of the student’s spiritual well-being will allow you to be sure that they are </w:t>
      </w:r>
      <w:r w:rsidDel="00000000" w:rsidR="00000000" w:rsidRPr="00000000">
        <w:rPr>
          <w:b w:val="1"/>
          <w:sz w:val="20"/>
          <w:szCs w:val="20"/>
          <w:rtl w:val="0"/>
        </w:rPr>
        <w:t xml:space="preserve">Communing</w:t>
      </w:r>
      <w:r w:rsidDel="00000000" w:rsidR="00000000" w:rsidRPr="00000000">
        <w:rPr>
          <w:sz w:val="20"/>
          <w:szCs w:val="20"/>
          <w:rtl w:val="0"/>
        </w:rPr>
        <w:t xml:space="preserve"> with Christ and developing a significant relationship with Him.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There are a few things that we want to offer you in the form of guidelines:</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Students have been instructed to seek mentors of the same gender. Please do not mentor a student of the opposite gender.</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Each student has been given two hearts. One is for them to complete with your name and phone number along with a reminder of their responsibilities in the mentorship. The other one will be given to you with their contact information and a reminder of your responsibilities.</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You may be asked to mentor several students. While flattering, we want to encourage you to take no more than two students under your mentorship.</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Students will be relaying your name and contact information to us so that we can encourage each mentorship along the way.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We are so excited to see how these students and the body of Christ grow in our faith and Kingdom work as we lift one another up in prayer, mentor them, and declare the mighty acts of God. Thank you for your willingness to help these students love God, love people, and make disciples as we grow in our commitment to follow Jesus.</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6"/>
        <w:szCs w:val="16"/>
      </w:rPr>
    </w:pPr>
    <w:r w:rsidDel="00000000" w:rsidR="00000000" w:rsidRPr="00000000">
      <w:rPr>
        <w:sz w:val="16"/>
        <w:szCs w:val="16"/>
        <w:rtl w:val="0"/>
      </w:rPr>
      <w:br w:type="textWrapping"/>
    </w:r>
    <w:r w:rsidDel="00000000" w:rsidR="00000000" w:rsidRPr="00000000">
      <w:rPr>
        <w:sz w:val="60"/>
        <w:szCs w:val="60"/>
        <w:rtl w:val="0"/>
      </w:rPr>
      <w:t xml:space="preserve">MentorME</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5162550</wp:posOffset>
          </wp:positionH>
          <wp:positionV relativeFrom="paragraph">
            <wp:posOffset>-66674</wp:posOffset>
          </wp:positionV>
          <wp:extent cx="661988" cy="883883"/>
          <wp:effectExtent b="0" l="0" r="0" t="0"/>
          <wp:wrapSquare wrapText="bothSides" distB="114300" distT="114300" distL="114300" distR="114300"/>
          <wp:docPr descr="MMhands.jpg" id="1" name="image2.jpg"/>
          <a:graphic>
            <a:graphicData uri="http://schemas.openxmlformats.org/drawingml/2006/picture">
              <pic:pic>
                <pic:nvPicPr>
                  <pic:cNvPr descr="MMhands.jpg" id="0" name="image2.jpg"/>
                  <pic:cNvPicPr preferRelativeResize="0"/>
                </pic:nvPicPr>
                <pic:blipFill>
                  <a:blip r:embed="rId1"/>
                  <a:srcRect b="0" l="0" r="0" t="0"/>
                  <a:stretch>
                    <a:fillRect/>
                  </a:stretch>
                </pic:blipFill>
                <pic:spPr>
                  <a:xfrm>
                    <a:off x="0" y="0"/>
                    <a:ext cx="661988" cy="8838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